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F" w:rsidRDefault="00AD72C5">
      <w:r w:rsidRPr="00AD72C5">
        <w:drawing>
          <wp:inline distT="0" distB="0" distL="0" distR="0">
            <wp:extent cx="5400040" cy="1575164"/>
            <wp:effectExtent l="19050" t="0" r="0" b="0"/>
            <wp:docPr id="3" name="Objecte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12768" cy="2016224"/>
                      <a:chOff x="899592" y="2348880"/>
                      <a:chExt cx="6912768" cy="2016224"/>
                    </a:xfrm>
                  </a:grpSpPr>
                  <a:pic>
                    <a:nvPicPr>
                      <a:cNvPr id="4" name="Imatge 3"/>
                      <a:cNvPicPr/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99592" y="2348880"/>
                        <a:ext cx="6912768" cy="20162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QuadreDeText 4"/>
                      <a:cNvSpPr txBox="1"/>
                    </a:nvSpPr>
                    <a:spPr>
                      <a:xfrm>
                        <a:off x="1187624" y="3933056"/>
                        <a:ext cx="2160240" cy="307777"/>
                      </a:xfrm>
                      <a:prstGeom prst="rect">
                        <a:avLst/>
                      </a:prstGeom>
                      <a:solidFill>
                        <a:srgbClr val="45B9ED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s-ES" sz="1400" b="1" i="1" dirty="0" err="1" smtClean="0">
                              <a:solidFill>
                                <a:schemeClr val="bg1"/>
                              </a:solidFill>
                              <a:latin typeface="Cambria Math" pitchFamily="18" charset="0"/>
                              <a:ea typeface="Cambria Math" pitchFamily="18" charset="0"/>
                            </a:rPr>
                            <a:t>Spain</a:t>
                          </a:r>
                          <a:endParaRPr lang="es-ES" sz="1400" b="1" i="1" dirty="0">
                            <a:solidFill>
                              <a:schemeClr val="bg1"/>
                            </a:solidFill>
                            <a:latin typeface="Cambria Math" pitchFamily="18" charset="0"/>
                            <a:ea typeface="Cambria Math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D72C5" w:rsidRDefault="00AD72C5"/>
    <w:p w:rsidR="00AD72C5" w:rsidRDefault="0022495F" w:rsidP="00AD72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CAA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Spain</w:t>
      </w:r>
      <w:proofErr w:type="spellEnd"/>
      <w:r w:rsidR="00AD72C5" w:rsidRPr="00AD72C5">
        <w:rPr>
          <w:rFonts w:ascii="Times New Roman" w:hAnsi="Times New Roman" w:cs="Times New Roman"/>
          <w:i/>
          <w:sz w:val="28"/>
          <w:szCs w:val="28"/>
        </w:rPr>
        <w:t xml:space="preserve"> 2015</w:t>
      </w:r>
    </w:p>
    <w:p w:rsidR="00AD72C5" w:rsidRDefault="00AD72C5" w:rsidP="00AD72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Annual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report</w:t>
      </w:r>
      <w:proofErr w:type="spellEnd"/>
    </w:p>
    <w:p w:rsidR="00AD72C5" w:rsidRDefault="00AD72C5" w:rsidP="00AD7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2C5" w:rsidRPr="0022495F" w:rsidRDefault="00AD72C5" w:rsidP="00AD72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495F">
        <w:rPr>
          <w:rFonts w:ascii="Times New Roman" w:hAnsi="Times New Roman" w:cs="Times New Roman"/>
          <w:sz w:val="28"/>
          <w:szCs w:val="28"/>
          <w:lang w:val="en-US"/>
        </w:rPr>
        <w:t>For 2015, CAA-SP has be</w:t>
      </w:r>
      <w:r w:rsidR="002249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t>n centered on the organization of the First Conference on Radiocarbon data for Iberian Peninsula History.  This Conference will be held in Barcelona in October 2016 (</w:t>
      </w:r>
      <w:hyperlink r:id="rId5" w:history="1">
        <w:r w:rsidRPr="0022495F">
          <w:rPr>
            <w:rStyle w:val="Enlla"/>
            <w:rFonts w:ascii="Times New Roman" w:hAnsi="Times New Roman" w:cs="Times New Roman"/>
            <w:sz w:val="28"/>
            <w:szCs w:val="28"/>
            <w:lang w:val="en-US"/>
          </w:rPr>
          <w:t>http://ibercrono.org</w:t>
        </w:r>
      </w:hyperlink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). The most important part of the Project is the creation of a Database with all radiocarbon and chronometric dates for archaeological materials for Iberian history, from Paleolithic times to </w:t>
      </w:r>
      <w:r w:rsidR="00F54F3A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t>modern era.  This database is not a mere list of dated samples, but a well integrated rela</w:t>
      </w:r>
      <w:r w:rsidR="00F54F3A">
        <w:rPr>
          <w:rFonts w:ascii="Times New Roman" w:hAnsi="Times New Roman" w:cs="Times New Roman"/>
          <w:sz w:val="28"/>
          <w:szCs w:val="28"/>
          <w:lang w:val="en-US"/>
        </w:rPr>
        <w:t>tional database where all dates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 are fully documented with reference to the archaeological contexts and materials they come from. A beta version will be operative in May, and its fundamentals presented during the Oslo 2016 CAA Conference.</w:t>
      </w:r>
    </w:p>
    <w:p w:rsidR="00AD72C5" w:rsidRPr="0022495F" w:rsidRDefault="00AD72C5" w:rsidP="00AD72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495F">
        <w:rPr>
          <w:rFonts w:ascii="Times New Roman" w:hAnsi="Times New Roman" w:cs="Times New Roman"/>
          <w:sz w:val="28"/>
          <w:szCs w:val="28"/>
          <w:lang w:val="en-US"/>
        </w:rPr>
        <w:t>Due to the legal and operative problems</w:t>
      </w:r>
      <w:proofErr w:type="gramStart"/>
      <w:r w:rsidRPr="0022495F">
        <w:rPr>
          <w:rFonts w:ascii="Times New Roman" w:hAnsi="Times New Roman" w:cs="Times New Roman"/>
          <w:sz w:val="28"/>
          <w:szCs w:val="28"/>
          <w:lang w:val="en-US"/>
        </w:rPr>
        <w:t>,  CAA</w:t>
      </w:r>
      <w:proofErr w:type="gramEnd"/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-SP as a legally constituted association according to Spanish law  will be the </w:t>
      </w:r>
      <w:r w:rsidR="00F54F3A" w:rsidRPr="0022495F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 owner and manager of the data</w:t>
      </w:r>
      <w:r w:rsidR="00F54F3A">
        <w:rPr>
          <w:rFonts w:ascii="Times New Roman" w:hAnsi="Times New Roman" w:cs="Times New Roman"/>
          <w:sz w:val="28"/>
          <w:szCs w:val="28"/>
          <w:lang w:val="en-US"/>
        </w:rPr>
        <w:t>base. We hope in this way to ope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t>n the knowledge of computer app</w:t>
      </w:r>
      <w:r w:rsidR="00F54F3A">
        <w:rPr>
          <w:rFonts w:ascii="Times New Roman" w:hAnsi="Times New Roman" w:cs="Times New Roman"/>
          <w:sz w:val="28"/>
          <w:szCs w:val="28"/>
          <w:lang w:val="en-US"/>
        </w:rPr>
        <w:t>lications and quantitative meth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t>ods to the majority of archaeologists fr</w:t>
      </w:r>
      <w:r w:rsidR="0022495F"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om Spain, Portugal, Andorra, Gibraltar and from </w:t>
      </w:r>
      <w:proofErr w:type="spellStart"/>
      <w:r w:rsidR="0022495F" w:rsidRPr="0022495F">
        <w:rPr>
          <w:rFonts w:ascii="Times New Roman" w:hAnsi="Times New Roman" w:cs="Times New Roman"/>
          <w:sz w:val="28"/>
          <w:szCs w:val="28"/>
          <w:lang w:val="en-US"/>
        </w:rPr>
        <w:t>neighbour</w:t>
      </w:r>
      <w:proofErr w:type="spellEnd"/>
      <w:r w:rsidR="0022495F"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 areas (Southern France, Morocco, </w:t>
      </w:r>
      <w:proofErr w:type="gramStart"/>
      <w:r w:rsidR="0022495F" w:rsidRPr="00F54F3A">
        <w:rPr>
          <w:rStyle w:val="st"/>
          <w:rFonts w:ascii="Times New Roman" w:hAnsi="Times New Roman" w:cs="Times New Roman"/>
          <w:sz w:val="28"/>
          <w:szCs w:val="28"/>
          <w:lang w:val="en-US"/>
        </w:rPr>
        <w:t>Sahrawi</w:t>
      </w:r>
      <w:proofErr w:type="gramEnd"/>
      <w:r w:rsidR="0022495F" w:rsidRPr="00F54F3A">
        <w:rPr>
          <w:rStyle w:val="st"/>
          <w:rFonts w:ascii="Times New Roman" w:hAnsi="Times New Roman" w:cs="Times New Roman"/>
          <w:sz w:val="28"/>
          <w:szCs w:val="28"/>
          <w:lang w:val="en-US"/>
        </w:rPr>
        <w:t xml:space="preserve"> Arab Democratic </w:t>
      </w:r>
      <w:r w:rsidR="0022495F" w:rsidRPr="00F54F3A">
        <w:rPr>
          <w:rStyle w:val="mfasi"/>
          <w:rFonts w:ascii="Times New Roman" w:hAnsi="Times New Roman" w:cs="Times New Roman"/>
          <w:i w:val="0"/>
          <w:sz w:val="28"/>
          <w:szCs w:val="28"/>
          <w:lang w:val="en-US"/>
        </w:rPr>
        <w:t>Republic</w:t>
      </w:r>
      <w:r w:rsidR="0022495F" w:rsidRPr="0022495F">
        <w:rPr>
          <w:rFonts w:ascii="Times New Roman" w:hAnsi="Times New Roman" w:cs="Times New Roman"/>
          <w:sz w:val="28"/>
          <w:szCs w:val="28"/>
          <w:lang w:val="en-US"/>
        </w:rPr>
        <w:t>). We hope to work in close connection with CAA-Portugal and CAA-France.</w:t>
      </w:r>
    </w:p>
    <w:p w:rsidR="0022495F" w:rsidRPr="0022495F" w:rsidRDefault="0022495F" w:rsidP="00AD72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Additional work: we have given support </w:t>
      </w:r>
      <w:proofErr w:type="gramStart"/>
      <w:r w:rsidRPr="0022495F">
        <w:rPr>
          <w:rFonts w:ascii="Times New Roman" w:hAnsi="Times New Roman" w:cs="Times New Roman"/>
          <w:sz w:val="28"/>
          <w:szCs w:val="28"/>
          <w:lang w:val="en-US"/>
        </w:rPr>
        <w:t>to  Archaeological</w:t>
      </w:r>
      <w:proofErr w:type="gramEnd"/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 2.0 and the Spanish Society for Virtual Archaeology organizing the Granada World Conference on Digital Heritage and implementing the International Campus for Historical and Archeological Digital Heritage. This is a series </w:t>
      </w:r>
      <w:r w:rsidRPr="0022495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of courses at different </w:t>
      </w:r>
      <w:proofErr w:type="spellStart"/>
      <w:proofErr w:type="gramStart"/>
      <w:r w:rsidRPr="0022495F">
        <w:rPr>
          <w:rFonts w:ascii="Times New Roman" w:hAnsi="Times New Roman" w:cs="Times New Roman"/>
          <w:sz w:val="28"/>
          <w:szCs w:val="28"/>
          <w:lang w:val="en-US"/>
        </w:rPr>
        <w:t>spanish</w:t>
      </w:r>
      <w:proofErr w:type="spellEnd"/>
      <w:proofErr w:type="gramEnd"/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 universities, many of them lectured by members of CAA-SP.</w:t>
      </w:r>
    </w:p>
    <w:p w:rsidR="0022495F" w:rsidRPr="0022495F" w:rsidRDefault="0022495F" w:rsidP="00AD72C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A plenary meeting of CAA-Spain will be held in Barcelona, in October 2016, during the </w:t>
      </w:r>
      <w:proofErr w:type="spellStart"/>
      <w:r w:rsidRPr="0022495F">
        <w:rPr>
          <w:rFonts w:ascii="Times New Roman" w:hAnsi="Times New Roman" w:cs="Times New Roman"/>
          <w:sz w:val="28"/>
          <w:szCs w:val="28"/>
          <w:lang w:val="en-US"/>
        </w:rPr>
        <w:t>Ibercrono</w:t>
      </w:r>
      <w:proofErr w:type="spellEnd"/>
      <w:r w:rsidRPr="0022495F">
        <w:rPr>
          <w:rFonts w:ascii="Times New Roman" w:hAnsi="Times New Roman" w:cs="Times New Roman"/>
          <w:sz w:val="28"/>
          <w:szCs w:val="28"/>
          <w:lang w:val="en-US"/>
        </w:rPr>
        <w:t xml:space="preserve"> conference to update the current steering </w:t>
      </w:r>
      <w:proofErr w:type="spellStart"/>
      <w:r w:rsidRPr="0022495F">
        <w:rPr>
          <w:rFonts w:ascii="Times New Roman" w:hAnsi="Times New Roman" w:cs="Times New Roman"/>
          <w:sz w:val="28"/>
          <w:szCs w:val="28"/>
          <w:lang w:val="en-US"/>
        </w:rPr>
        <w:t>commitee</w:t>
      </w:r>
      <w:proofErr w:type="spellEnd"/>
      <w:r w:rsidRPr="0022495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2495F" w:rsidRDefault="0022495F" w:rsidP="00AD7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95F" w:rsidRDefault="0022495F" w:rsidP="00AD72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Juan A. Barceló</w:t>
      </w:r>
    </w:p>
    <w:p w:rsidR="0022495F" w:rsidRDefault="0022495F" w:rsidP="00AD7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CAA-</w:t>
      </w:r>
      <w:proofErr w:type="spellStart"/>
      <w:r>
        <w:rPr>
          <w:rFonts w:ascii="Times New Roman" w:hAnsi="Times New Roman" w:cs="Times New Roman"/>
          <w:sz w:val="28"/>
          <w:szCs w:val="28"/>
        </w:rPr>
        <w:t>Spain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495F" w:rsidRPr="00AD72C5" w:rsidRDefault="0022495F" w:rsidP="00AD72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Bellaterra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(Barcelona),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29th., 2016.</w:t>
      </w:r>
    </w:p>
    <w:sectPr w:rsidR="0022495F" w:rsidRPr="00AD72C5" w:rsidSect="00E71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AD72C5"/>
    <w:rsid w:val="0022495F"/>
    <w:rsid w:val="00AD72C5"/>
    <w:rsid w:val="00E71B8F"/>
    <w:rsid w:val="00F5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8F"/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D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72C5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AD72C5"/>
    <w:rPr>
      <w:color w:val="0000FF" w:themeColor="hyperlink"/>
      <w:u w:val="single"/>
    </w:rPr>
  </w:style>
  <w:style w:type="character" w:customStyle="1" w:styleId="st">
    <w:name w:val="st"/>
    <w:basedOn w:val="Tipusdelletraperdefectedelpargraf"/>
    <w:rsid w:val="0022495F"/>
  </w:style>
  <w:style w:type="character" w:styleId="mfasi">
    <w:name w:val="Emphasis"/>
    <w:basedOn w:val="Tipusdelletraperdefectedelpargraf"/>
    <w:uiPriority w:val="20"/>
    <w:qFormat/>
    <w:rsid w:val="00224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bercrono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1</cp:revision>
  <dcterms:created xsi:type="dcterms:W3CDTF">2016-01-29T09:20:00Z</dcterms:created>
  <dcterms:modified xsi:type="dcterms:W3CDTF">2016-01-29T09:41:00Z</dcterms:modified>
</cp:coreProperties>
</file>